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Art. 47,  D.P.R. n. 445 del 28/12/2000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___________________________________________ (prov. _____ ) il 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__________________________________ (prov. _____ 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via/piazza ______ __________________________________________________ n. 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Avvalendosi della facoltà di autocertificazioni prevista dall’art. 47 del D.P.R. 445 del 28 Dicembre 2000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propria  personale responsabilità, consapevole delle sanzioni penali in caso di dichiarazioni non veritiere o produzione di atti falsi,  richiamate dall’art.76 del D.P.R. 445/2000,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a visita specialistica richiesta non è possibile effettuarla in orario pomeridiano.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(luogo e data)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DICHIARANTE</w:t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firma per esteso e leggibile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5QI04Nb3ypHGrACt0xjlSiw/5w==">AMUW2mWoos7Pi+tsYhScvwV8FzwXyyp99eusmiZQdWWVz3DDhSpb5Vse70ujEpRQunHCbjNixWxudt7JN6oBvGj4U8S13DvRxRkFwF7S1wkbgupO6sT7PRg=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2023-01-16T09:13:00Z</dcterms:created>
  <dc:creator>Margherita Giannico</dc:creator>
</cp:coreProperties>
</file>